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宋体" w:hAnsi="宋体" w:cs="Arial"/>
          <w:b/>
          <w:bCs/>
          <w:color w:val="auto"/>
          <w:kern w:val="0"/>
          <w:sz w:val="32"/>
          <w:szCs w:val="32"/>
        </w:rPr>
      </w:pPr>
      <w:r>
        <w:rPr>
          <w:rFonts w:ascii="宋体" w:hAnsi="宋体" w:cs="Arial"/>
          <w:b/>
          <w:bCs/>
          <w:color w:val="auto"/>
          <w:kern w:val="0"/>
          <w:sz w:val="32"/>
          <w:szCs w:val="32"/>
        </w:rPr>
        <w:t>临沂市</w:t>
      </w:r>
      <w:r>
        <w:rPr>
          <w:rFonts w:hint="eastAsia" w:ascii="宋体" w:hAnsi="宋体" w:cs="Arial"/>
          <w:b/>
          <w:bCs/>
          <w:color w:val="auto"/>
          <w:kern w:val="0"/>
          <w:sz w:val="32"/>
          <w:szCs w:val="32"/>
          <w:lang w:eastAsia="zh-CN"/>
        </w:rPr>
        <w:t>特种设备协</w:t>
      </w:r>
      <w:r>
        <w:rPr>
          <w:rFonts w:ascii="宋体" w:hAnsi="宋体" w:cs="Arial"/>
          <w:b/>
          <w:bCs/>
          <w:color w:val="auto"/>
          <w:kern w:val="0"/>
          <w:sz w:val="32"/>
          <w:szCs w:val="32"/>
        </w:rPr>
        <w:t>会选举办法</w:t>
      </w:r>
    </w:p>
    <w:p>
      <w:pPr>
        <w:widowControl/>
        <w:spacing w:line="400" w:lineRule="exact"/>
        <w:jc w:val="center"/>
        <w:rPr>
          <w:rFonts w:ascii="宋体" w:hAnsi="宋体" w:cs="Arial"/>
          <w:b/>
          <w:bCs/>
          <w:color w:val="auto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根据国务院《社会团体登记管理条例》和本会章程的规定，制定临沂市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特种设备协</w:t>
      </w:r>
      <w:r>
        <w:rPr>
          <w:rFonts w:ascii="宋体" w:hAnsi="宋体" w:cs="Arial"/>
          <w:color w:val="auto"/>
          <w:kern w:val="0"/>
          <w:sz w:val="28"/>
          <w:szCs w:val="28"/>
        </w:rPr>
        <w:t>会第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五</w:t>
      </w:r>
      <w:bookmarkStart w:id="0" w:name="_GoBack"/>
      <w:bookmarkEnd w:id="0"/>
      <w:r>
        <w:rPr>
          <w:rFonts w:ascii="宋体" w:hAnsi="宋体" w:cs="Arial"/>
          <w:color w:val="auto"/>
          <w:kern w:val="0"/>
          <w:sz w:val="28"/>
          <w:szCs w:val="28"/>
        </w:rPr>
        <w:t>次会员大会选举办法。</w:t>
      </w:r>
    </w:p>
    <w:p>
      <w:pPr>
        <w:widowControl/>
        <w:spacing w:line="400" w:lineRule="exact"/>
        <w:ind w:firstLine="640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一、本会理事、监事、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理事</w:t>
      </w:r>
      <w:r>
        <w:rPr>
          <w:rFonts w:ascii="宋体" w:hAnsi="宋体" w:cs="Arial"/>
          <w:color w:val="auto"/>
          <w:kern w:val="0"/>
          <w:sz w:val="28"/>
          <w:szCs w:val="28"/>
        </w:rPr>
        <w:t>长、副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理事</w:t>
      </w:r>
      <w:r>
        <w:rPr>
          <w:rFonts w:ascii="宋体" w:hAnsi="宋体" w:cs="Arial"/>
          <w:color w:val="auto"/>
          <w:kern w:val="0"/>
          <w:sz w:val="28"/>
          <w:szCs w:val="28"/>
        </w:rPr>
        <w:t>长、秘书长和监事长的人选，</w:t>
      </w:r>
      <w:r>
        <w:rPr>
          <w:rFonts w:ascii="宋体" w:hAnsi="宋体" w:cs="Arial"/>
          <w:color w:val="auto"/>
          <w:kern w:val="0"/>
          <w:sz w:val="28"/>
          <w:szCs w:val="28"/>
          <w:u w:val="none"/>
        </w:rPr>
        <w:t>由上届理事会或换届筹委会、筹备组提出候选名单，</w:t>
      </w:r>
      <w:r>
        <w:rPr>
          <w:rFonts w:ascii="宋体" w:hAnsi="宋体" w:cs="Arial"/>
          <w:color w:val="auto"/>
          <w:kern w:val="0"/>
          <w:sz w:val="28"/>
          <w:szCs w:val="28"/>
        </w:rPr>
        <w:t> 报登记管理机关同意后，提交会员大会进行表决。</w:t>
      </w:r>
    </w:p>
    <w:p>
      <w:pPr>
        <w:ind w:firstLine="560" w:firstLineChars="200"/>
        <w:rPr>
          <w:color w:val="auto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理事与监事不交叉任职。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二、拟选举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理事长</w:t>
      </w:r>
      <w:r>
        <w:rPr>
          <w:rFonts w:ascii="宋体" w:hAnsi="宋体" w:cs="Arial"/>
          <w:color w:val="auto"/>
          <w:kern w:val="0"/>
          <w:sz w:val="28"/>
          <w:szCs w:val="28"/>
        </w:rPr>
        <w:t>1名，副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理事长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Arial"/>
          <w:color w:val="auto"/>
          <w:kern w:val="0"/>
          <w:sz w:val="28"/>
          <w:szCs w:val="28"/>
        </w:rPr>
        <w:t>名，理事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Arial"/>
          <w:color w:val="auto"/>
          <w:kern w:val="0"/>
          <w:sz w:val="28"/>
          <w:szCs w:val="28"/>
        </w:rPr>
        <w:t>名，监事长1名，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副监事长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auto"/>
          <w:kern w:val="0"/>
          <w:sz w:val="28"/>
          <w:szCs w:val="28"/>
        </w:rPr>
        <w:t>名，由参加会议的会员以无记名投票方式表决。选举须有会员大会2/3以上会员参加、到会会员半数以上表决通过方能生效。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三、选举之前，应说明与会有效代表人数。收回的选票等于或少于发出的选票，选举有效；多于发出的选票数，选举无效，应重新选举。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四、每张选票所选的人数，等于或少于应选人数的票为有效票。多于应选人数的为无效票，不划任何符号的为弃权票。划票符号要准确，字迹要清晰。选票上因涂改、书写不清不能辨认的部分不计票，其余部分仍然有效。每位代表只能填写一张选票。与会代表不能委托他人代为投票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五、选举设监票人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auto"/>
          <w:kern w:val="0"/>
          <w:sz w:val="28"/>
          <w:szCs w:val="28"/>
        </w:rPr>
        <w:t>名，负责对选举全过程进行监督。候选人不得兼任监票人。计票人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auto"/>
          <w:kern w:val="0"/>
          <w:sz w:val="28"/>
          <w:szCs w:val="28"/>
        </w:rPr>
        <w:t>名，负责选举过程中的具体工作。计票结束后，由主持人（或监票人）当场宣布选举结果。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七、本选举办法未尽事宜，由会员讨论决定。</w:t>
      </w:r>
    </w:p>
    <w:p>
      <w:pPr>
        <w:widowControl/>
        <w:spacing w:line="400" w:lineRule="exact"/>
        <w:jc w:val="left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color w:val="auto"/>
          <w:kern w:val="0"/>
          <w:sz w:val="28"/>
          <w:szCs w:val="28"/>
        </w:rPr>
        <w:t>  八、本选举办法经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2018</w:t>
      </w:r>
      <w:r>
        <w:rPr>
          <w:rFonts w:ascii="宋体" w:hAnsi="宋体" w:cs="Arial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Arial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Arial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Arial"/>
          <w:color w:val="auto"/>
          <w:kern w:val="0"/>
          <w:sz w:val="28"/>
          <w:szCs w:val="28"/>
        </w:rPr>
        <w:t>日临沂市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特种设备协</w:t>
      </w:r>
      <w:r>
        <w:rPr>
          <w:rFonts w:ascii="宋体" w:hAnsi="宋体" w:cs="Arial"/>
          <w:color w:val="auto"/>
          <w:kern w:val="0"/>
          <w:sz w:val="28"/>
          <w:szCs w:val="28"/>
        </w:rPr>
        <w:t>会第</w:t>
      </w:r>
      <w:r>
        <w:rPr>
          <w:rFonts w:hint="eastAsia" w:ascii="宋体" w:hAnsi="宋体" w:cs="Arial"/>
          <w:color w:val="auto"/>
          <w:kern w:val="0"/>
          <w:sz w:val="28"/>
          <w:szCs w:val="28"/>
          <w:lang w:eastAsia="zh-CN"/>
        </w:rPr>
        <w:t>五</w:t>
      </w:r>
      <w:r>
        <w:rPr>
          <w:rFonts w:ascii="宋体" w:hAnsi="宋体" w:cs="Arial"/>
          <w:color w:val="auto"/>
          <w:kern w:val="0"/>
          <w:sz w:val="28"/>
          <w:szCs w:val="28"/>
        </w:rPr>
        <w:t>次会员大会表决通过后实施。</w:t>
      </w:r>
    </w:p>
    <w:p>
      <w:pPr>
        <w:widowControl/>
        <w:spacing w:line="400" w:lineRule="exact"/>
        <w:jc w:val="center"/>
        <w:rPr>
          <w:rFonts w:ascii="宋体" w:hAnsi="宋体" w:cs="Arial"/>
          <w:color w:val="auto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auto"/>
          <w:kern w:val="0"/>
          <w:sz w:val="28"/>
          <w:szCs w:val="28"/>
        </w:rPr>
        <w:t> 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4489"/>
    <w:rsid w:val="01D33F57"/>
    <w:rsid w:val="0B554AEB"/>
    <w:rsid w:val="1D900033"/>
    <w:rsid w:val="47CE2137"/>
    <w:rsid w:val="528C5849"/>
    <w:rsid w:val="52F8592A"/>
    <w:rsid w:val="53330E3B"/>
    <w:rsid w:val="608C772B"/>
    <w:rsid w:val="643044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wumul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2018-12-04T01:26:00Z</dcterms:created>
  <dc:creator>part of the game</dc:creator>
  <cp:lastModifiedBy>part of the game</cp:lastModifiedBy>
  <dcterms:modified xsi:type="dcterms:W3CDTF">2018-12-07T00:54:52Z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